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丁德源国画集</w:t>
      </w:r>
    </w:p>
    <w:p>
      <w:r>
        <w:rPr>
          <w:rFonts w:ascii="宋体" w:hAnsi="宋体" w:eastAsia="宋体"/>
          <w:sz w:val="24"/>
        </w:rPr>
        <w:t>古福海主编；罗扬，于曙光，陈开民，赵占东，何韵兰，邹德忠副主编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丁德源国画集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古福海主编；罗扬，于曙光，陈开民，赵占东，何韵兰，邹德忠副主编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本书出售、求购地址：https://www.jiaokey.com/book/detail/13390071.html</w:t>
      </w:r>
    </w:p>
    <w:p>
      <w:r>
        <w:t>更多相关图书推荐：https://www.jiaokey.com</w:t>
      </w:r>
    </w:p>
    <w:p>
      <w:r>
        <w:t>古福海主编；罗扬，于曙光，陈开民，赵占东，何韵兰，邹德忠副主编 其他作品：https://www.jiaokey.com/tag/古福海主编；罗扬，于曙光，陈开民，赵占东，何韵兰，邹德忠副主编.html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关键词搜索：https://www.jiaokey.com/tag/丁德源国画集.html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