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支那分割之运命驳议</w:t>
      </w:r>
    </w:p>
    <w:p>
      <w:r>
        <w:rPr>
          <w:rFonts w:ascii="宋体" w:hAnsi="宋体" w:eastAsia="宋体"/>
          <w:sz w:val="24"/>
        </w:rPr>
        <w:t>（日）中岛端原著；北洋法政学会编译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支那分割之运命驳议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（日）中岛端原著；北洋法政学会编译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北洋法政学会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本书出售、求购地址：https://www.jiaokey.com/book/detail/13388411.html</w:t>
      </w:r>
    </w:p>
    <w:p>
      <w:r>
        <w:t>更多相关图书推荐：https://www.jiaokey.com</w:t>
      </w:r>
    </w:p>
    <w:p>
      <w:r>
        <w:t>（日）中岛端原著；北洋法政学会编译 其他作品：https://www.jiaokey.com/tag/（日）中岛端原著；北洋法政学会编译.html</w:t>
      </w:r>
    </w:p>
    <w:p>
      <w:r>
        <w:t>北洋法政学会 出版图书：https://www.jiaokey.com/tag/北洋法政学会.html</w:t>
      </w:r>
    </w:p>
    <w:p>
      <w:r>
        <w:t>关键词搜索：https://www.jiaokey.com/tag/支那分割之运命驳议.html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