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音乐课程与教学研究  1979-2009</w:t>
      </w:r>
    </w:p>
    <w:p>
      <w:r>
        <w:rPr>
          <w:rFonts w:ascii="宋体" w:hAnsi="宋体" w:eastAsia="宋体"/>
          <w:sz w:val="24"/>
        </w:rPr>
        <w:t>管建华主编；张应华，商建科副主编；田雨普，孙庆祝，刘树凤等编委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音乐课程与教学研究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管建华主编；张应华，商建科副主编；田雨普，孙庆祝，刘树凤等编委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本书出售、求购地址：https://www.jiaokey.com/book/detail/13387511.html</w:t>
      </w:r>
    </w:p>
    <w:p>
      <w:r>
        <w:t>更多相关图书推荐：https://www.jiaokey.com</w:t>
      </w:r>
    </w:p>
    <w:p>
      <w:r>
        <w:t>管建华主编；张应华，商建科副主编；田雨普，孙庆祝，刘树凤等编委 其他作品：https://www.jiaokey.com/tag/管建华主编；张应华，商建科副主编；田雨普，孙庆祝，刘树凤等编委.html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关键词搜索：https://www.jiaokey.com/tag/音乐课程与教学研究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