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PC软件资料  DOS 3.30技术参考手册</w:t>
      </w:r>
    </w:p>
    <w:p>
      <w:r>
        <w:rPr>
          <w:rFonts w:ascii="宋体" w:hAnsi="宋体" w:eastAsia="宋体"/>
          <w:sz w:val="24"/>
        </w:rPr>
        <w:t>张纪罗，黄晓明，张宇行译校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PC软件资料  DOS 3.30技术参考手册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张纪罗，黄晓明，张宇行译校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长江计算机（集团）联合公司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本书出售、求购地址：https://www.jiaokey.com/book/detail/13387292.html</w:t>
      </w:r>
    </w:p>
    <w:p>
      <w:r>
        <w:t>更多相关图书推荐：https://www.jiaokey.com</w:t>
      </w:r>
    </w:p>
    <w:p>
      <w:r>
        <w:t>张纪罗，黄晓明，张宇行译校 其他作品：https://www.jiaokey.com/tag/张纪罗，黄晓明，张宇行译校.html</w:t>
      </w:r>
    </w:p>
    <w:p>
      <w:r>
        <w:t>长江计算机（集团）联合公司 出版图书：https://www.jiaokey.com/tag/长江计算机（集团）联合公司.html</w:t>
      </w:r>
    </w:p>
    <w:p>
      <w:r>
        <w:t>关键词搜索：https://www.jiaokey.com/tag/IBM PC软件资料  DOS 3.30技术参考手册.html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