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7  体用简别与佛旨真诠  唯识思想与晚明唯识学研究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7  体用简别与佛旨真诠  唯识思想与晚明唯识学研究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本书出售、求购地址：https://www.jiaokey.com/book/detail/13387234.html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7  体用简别与佛旨真诠  唯识思想与晚明唯识学研究.html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