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高超声速吸气式推进</w:t>
      </w:r>
    </w:p>
    <w:p>
      <w:r>
        <w:rPr>
          <w:rFonts w:ascii="宋体" w:hAnsi="宋体" w:eastAsia="宋体"/>
          <w:sz w:val="24"/>
        </w:rPr>
        <w:t>（美）威廉·H.海泽（WILLIAM H.HEISER），戴维·T.普拉特（DAVID T.PRATT）著；俞刚译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高超声速吸气式推进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（美）威廉·H.海泽（WILLIAM H.HEISER），戴维·T.普拉特（DAVID T.PRATT）著；俞刚译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本书出售、求购地址：https://www.jiaokey.com/book/detail/13386805.html</w:t>
      </w:r>
    </w:p>
    <w:p>
      <w:r>
        <w:t>更多相关图书推荐：https://www.jiaokey.com</w:t>
      </w:r>
    </w:p>
    <w:p>
      <w:r>
        <w:t>（美）威廉·H.海泽（WILLIAM H.HEISER），戴维·T.普拉特（DAVID T.PRATT）著；俞刚译 其他作品：https://www.jiaokey.com/tag/（美）威廉·H.海泽（WILLIAM H.HEISER），戴维·T.普拉特（DAVID T.PRATT）著；俞刚译.html</w:t>
      </w:r>
    </w:p>
    <w:p>
      <w:r>
        <w:t>关键词搜索：https://www.jiaokey.com/tag/高超声速吸气式推进.html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