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稻谷碾米  成套碾米工艺及操作维修</w:t>
      </w:r>
    </w:p>
    <w:p>
      <w:r>
        <w:rPr>
          <w:rFonts w:ascii="宋体" w:hAnsi="宋体" w:eastAsia="宋体"/>
          <w:sz w:val="24"/>
        </w:rPr>
        <w:t>李曼君，曹海峰，陈守康编著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稻谷碾米  成套碾米工艺及操作维修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李曼君，曹海峰，陈守康编著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湖北粮食机械厂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本书出售、求购地址：https://www.jiaokey.com/book/detail/13386168.html</w:t>
      </w:r>
    </w:p>
    <w:p>
      <w:r>
        <w:t>更多相关图书推荐：https://www.jiaokey.com</w:t>
      </w:r>
    </w:p>
    <w:p>
      <w:r>
        <w:t>李曼君，曹海峰，陈守康编著 其他作品：https://www.jiaokey.com/tag/李曼君，曹海峰，陈守康编著.html</w:t>
      </w:r>
    </w:p>
    <w:p>
      <w:r>
        <w:t>湖北粮食机械厂 出版图书：https://www.jiaokey.com/tag/湖北粮食机械厂.html</w:t>
      </w:r>
    </w:p>
    <w:p>
      <w:r>
        <w:t>关键词搜索：https://www.jiaokey.com/tag/稻谷碾米  成套碾米工艺及操作维修.html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