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学习鲁迅批孔的革命精神</w:t>
      </w:r>
    </w:p>
    <w:p>
      <w:r>
        <w:rPr>
          <w:rFonts w:ascii="宋体" w:hAnsi="宋体" w:eastAsia="宋体"/>
          <w:sz w:val="24"/>
        </w:rPr>
        <w:t>宁夏石嘴山发电厂，石嘴山市建筑公司工人理论组，宁夏大学中文系七六级鲁迅学习小组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学习鲁迅批孔的革命精神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宁夏石嘴山发电厂，石嘴山市建筑公司工人理论组，宁夏大学中文系七六级鲁迅学习小组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本书出售、求购地址：https://www.jiaokey.com/book/detail/13384913.html</w:t>
      </w:r>
    </w:p>
    <w:p>
      <w:r>
        <w:t>更多相关图书推荐：https://www.jiaokey.com</w:t>
      </w:r>
    </w:p>
    <w:p>
      <w:r>
        <w:t>宁夏石嘴山发电厂，石嘴山市建筑公司工人理论组，宁夏大学中文系七六级鲁迅学习小组 其他作品：https://www.jiaokey.com/tag/宁夏石嘴山发电厂，石嘴山市建筑公司工人理论组，宁夏大学中文系七六级鲁迅学习小组.html</w:t>
      </w:r>
    </w:p>
    <w:p>
      <w:r>
        <w:t>宁夏大学中文系 出版图书：https://www.jiaokey.com/tag/宁夏大学中文系.html</w:t>
      </w:r>
    </w:p>
    <w:p>
      <w:r>
        <w:t>关键词搜索：https://www.jiaokey.com/tag/学习鲁迅批孔的革命精神.html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