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捣蛋鬼日记</w:t>
      </w:r>
    </w:p>
    <w:p>
      <w:r>
        <w:rPr>
          <w:rFonts w:ascii="宋体" w:hAnsi="宋体" w:eastAsia="宋体"/>
          <w:sz w:val="24"/>
        </w:rPr>
        <w:t>（意）万巴著；《语文新课标必读丛书》编委会编；许高鸿译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（意）万巴著；《语文新课标必读丛书》编委会编；许高鸿译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本书出售、求购地址：https://www.jiaokey.com/book/detail/13384486.html</w:t>
      </w:r>
    </w:p>
    <w:p>
      <w:r>
        <w:t>更多相关图书推荐：https://www.jiaokey.com</w:t>
      </w:r>
    </w:p>
    <w:p>
      <w:r>
        <w:t>（意）万巴著；《语文新课标必读丛书》编委会编；许高鸿译 其他作品：https://www.jiaokey.com/tag/（意）万巴著；《语文新课标必读丛书》编委会编；许高鸿译.html</w:t>
      </w:r>
    </w:p>
    <w:p>
      <w:r>
        <w:t>西安:西安交通大学出版社,2013.05 出版图书：https://www.jiaokey.com/tag/西安:西安交通大学出版社,2013.05.html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