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新编工业企业财务会计制度讲解</w:t>
      </w:r>
    </w:p>
    <w:p>
      <w:r>
        <w:rPr>
          <w:rFonts w:ascii="宋体" w:hAnsi="宋体" w:eastAsia="宋体"/>
          <w:sz w:val="24"/>
        </w:rPr>
        <w:t>成廷铸，汤纪萱主编；陈森良，吴振华，曹秀明副主编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新编工业企业财务会计制度讲解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成廷铸，汤纪萱主编；陈森良，吴振华，曹秀明副主编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本书出售、求购地址：https://www.jiaokey.com/book/detail/13384154.html</w:t>
      </w:r>
    </w:p>
    <w:p>
      <w:r>
        <w:t>更多相关图书推荐：https://www.jiaokey.com</w:t>
      </w:r>
    </w:p>
    <w:p>
      <w:r>
        <w:t>成廷铸，汤纪萱主编；陈森良，吴振华，曹秀明副主编 其他作品：https://www.jiaokey.com/tag/成廷铸，汤纪萱主编；陈森良，吴振华，曹秀明副主编.html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关键词搜索：https://www.jiaokey.com/tag/新编工业企业财务会计制度讲解.html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