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现代医院诊疗常规  医技分册</w:t>
      </w:r>
    </w:p>
    <w:p>
      <w:r>
        <w:rPr>
          <w:rFonts w:ascii="宋体" w:hAnsi="宋体" w:eastAsia="宋体"/>
          <w:sz w:val="24"/>
        </w:rPr>
        <w:t>余永强，梁朝朝，金小干，费广鹤主编；许建明，孟翔凌等副主编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现代医院诊疗常规  医技分册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余永强，梁朝朝，金小干，费广鹤主编；许建明，孟翔凌等副主编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本书出售、求购地址：https://www.jiaokey.com/book/detail/13383564.html</w:t>
      </w:r>
    </w:p>
    <w:p>
      <w:r>
        <w:t>更多相关图书推荐：https://www.jiaokey.com</w:t>
      </w:r>
    </w:p>
    <w:p>
      <w:r>
        <w:t>余永强，梁朝朝，金小干，费广鹤主编；许建明，孟翔凌等副主编 其他作品：https://www.jiaokey.com/tag/余永强，梁朝朝，金小干，费广鹤主编；许建明，孟翔凌等副主编.html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关键词搜索：https://www.jiaokey.com/tag/现代医院诊疗常规  医技分册.html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