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实用腹膜透析操作教程</w:t>
      </w:r>
    </w:p>
    <w:p>
      <w:r>
        <w:rPr>
          <w:rFonts w:ascii="宋体" w:hAnsi="宋体" w:eastAsia="宋体"/>
          <w:sz w:val="24"/>
        </w:rPr>
        <w:t>陈香美主编；蔡广研，余学清，林洪丽，倪兆慧，陈孟华，周建辉副主编；曹雪莹，李平主编助理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79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8290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79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实用腹膜透析操作教程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陈香美主编；蔡广研，余学清，林洪丽，倪兆慧，陈孟华，周建辉副主编；曹雪莹，李平主编助理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本书出售、求购地址：https://www.jiaokey.com/book/detail/13382904.html</w:t>
      </w:r>
    </w:p>
    <w:p>
      <w:r>
        <w:t>更多相关图书推荐：https://www.jiaokey.com</w:t>
      </w:r>
    </w:p>
    <w:p>
      <w:r>
        <w:t>陈香美主编；蔡广研，余学清，林洪丽，倪兆慧，陈孟华，周建辉副主编；曹雪莹，李平主编助理 其他作品：https://www.jiaokey.com/tag/陈香美主编；蔡广研，余学清，林洪丽，倪兆慧，陈孟华，周建辉副主编；曹雪莹，李平主编助理.html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关键词搜索：https://www.jiaokey.com/tag/实用腹膜透析操作教程.html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