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电力及通信系统高电压保护</w:t>
      </w:r>
    </w:p>
    <w:p>
      <w:r>
        <w:rPr>
          <w:rFonts w:ascii="宋体" w:hAnsi="宋体" w:eastAsia="宋体"/>
          <w:sz w:val="24"/>
        </w:rPr>
        <w:t>（美）STEVENW.BLUME著；时卫东，陈秀娟，张刘春等译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电力及通信系统高电压保护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（美）STEVENW.BLUME著；时卫东，陈秀娟，张刘春等译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本书出售、求购地址：https://www.jiaokey.com/book/detail/13382587.html</w:t>
      </w:r>
    </w:p>
    <w:p>
      <w:r>
        <w:t>更多相关图书推荐：https://www.jiaokey.com</w:t>
      </w:r>
    </w:p>
    <w:p>
      <w:r>
        <w:t>（美）STEVENW.BLUME著；时卫东，陈秀娟，张刘春等译 其他作品：https://www.jiaokey.com/tag/（美）STEVENW.BLUME著；时卫东，陈秀娟，张刘春等译.html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关键词搜索：https://www.jiaokey.com/tag/电力及通信系统高电压保护.html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