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</w:t>
      </w:r>
    </w:p>
    <w:p>
      <w:r>
        <w:rPr>
          <w:rFonts w:ascii="宋体" w:hAnsi="宋体" w:eastAsia="宋体"/>
          <w:sz w:val="24"/>
        </w:rPr>
        <w:t>杨国志编；屈培泉，王嫦，万江，刘安等副主编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杨国志编；屈培泉，王嫦，万江，刘安等副主编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本书出售、求购地址：https://www.jiaokey.com/book/detail/13382050.html</w:t>
      </w:r>
    </w:p>
    <w:p>
      <w:r>
        <w:t>更多相关图书推荐：https://www.jiaokey.com</w:t>
      </w:r>
    </w:p>
    <w:p>
      <w:r>
        <w:t>杨国志编；屈培泉，王嫦，万江，刘安等副主编 其他作品：https://www.jiaokey.com/tag/杨国志编；屈培泉，王嫦，万江，刘安等副主编.html</w:t>
      </w:r>
    </w:p>
    <w:p>
      <w:r>
        <w:t>上海：东方出版中心出版社 出版图书：https://www.jiaokey.com/tag/上海：东方出版中心出版社.html</w:t>
      </w:r>
    </w:p>
    <w:p>
      <w:r>
        <w:t>关键词搜索：https://www.jiaokey.com/tag/国画.html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