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网上开店实例与操作</w:t>
      </w:r>
    </w:p>
    <w:p>
      <w:r>
        <w:rPr>
          <w:rFonts w:ascii="宋体" w:hAnsi="宋体" w:eastAsia="宋体"/>
          <w:sz w:val="24"/>
        </w:rPr>
        <w:t>丁永卫，李沛强，密海英主编；蒋向东，李雯丽，麦艳云副主编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网上开店实例与操作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丁永卫，李沛强，密海英主编；蒋向东，李雯丽，麦艳云副主编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本书出售、求购地址：https://www.jiaokey.com/book/detail/13382021.html</w:t>
      </w:r>
    </w:p>
    <w:p>
      <w:r>
        <w:t>更多相关图书推荐：https://www.jiaokey.com</w:t>
      </w:r>
    </w:p>
    <w:p>
      <w:r>
        <w:t>丁永卫，李沛强，密海英主编；蒋向东，李雯丽，麦艳云副主编 其他作品：https://www.jiaokey.com/tag/丁永卫，李沛强，密海英主编；蒋向东，李雯丽，麦艳云副主编.html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关键词搜索：https://www.jiaokey.com/tag/网上开店实例与操作.html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