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应用诉讼心理学：诉讼类案心理指南</w:t>
      </w:r>
    </w:p>
    <w:p>
      <w:r>
        <w:rPr>
          <w:rFonts w:ascii="宋体" w:hAnsi="宋体" w:eastAsia="宋体"/>
          <w:sz w:val="24"/>
        </w:rPr>
        <w:t>鲁千晓，安兵著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应用诉讼心理学：诉讼类案心理指南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鲁千晓，安兵著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本书出售、求购地址：https://www.jiaokey.com/book/detail/13381331.html</w:t>
      </w:r>
    </w:p>
    <w:p>
      <w:r>
        <w:t>更多相关图书推荐：https://www.jiaokey.com</w:t>
      </w:r>
    </w:p>
    <w:p>
      <w:r>
        <w:t>鲁千晓，安兵著 其他作品：https://www.jiaokey.com/tag/鲁千晓，安兵著.html</w:t>
      </w:r>
    </w:p>
    <w:p>
      <w:r>
        <w:t>法律出版社 出版图书：https://www.jiaokey.com/tag/法律出版社.html</w:t>
      </w:r>
    </w:p>
    <w:p>
      <w:r>
        <w:t>关键词搜索：https://www.jiaokey.com/tag/应用诉讼心理学：诉讼类案心理指南.html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