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 1955年全国田径训练班讲义</w:t>
      </w:r>
    </w:p>
    <w:p>
      <w:r>
        <w:rPr>
          <w:rFonts w:ascii="宋体" w:hAnsi="宋体" w:eastAsia="宋体"/>
          <w:sz w:val="24"/>
        </w:rPr>
        <w:t>斯潘诺乔那克，马特维耶夫讲述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 1955年全国田径训练班讲义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斯潘诺乔那克，马特维耶夫讲述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本书出售、求购地址：https://www.jiaokey.com/book/detail/13378695.html</w:t>
      </w:r>
    </w:p>
    <w:p>
      <w:r>
        <w:t>更多相关图书推荐：https://www.jiaokey.com</w:t>
      </w:r>
    </w:p>
    <w:p>
      <w:r>
        <w:t>斯潘诺乔那克，马特维耶夫讲述 其他作品：https://www.jiaokey.com/tag/斯潘诺乔那克，马特维耶夫讲述.html</w:t>
      </w:r>
    </w:p>
    <w:p>
      <w:r>
        <w:t>人民体育出版社 出版图书：https://www.jiaokey.com/tag/人民体育出版社.html</w:t>
      </w:r>
    </w:p>
    <w:p>
      <w:r>
        <w:t>关键词搜索：https://www.jiaokey.com/tag/理论 1955年全国田径训练班讲义.html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