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几份宣扬孔孟之道材料的批注</w:t>
      </w:r>
    </w:p>
    <w:p>
      <w:r>
        <w:rPr>
          <w:rFonts w:ascii="宋体" w:hAnsi="宋体" w:eastAsia="宋体"/>
          <w:sz w:val="24"/>
        </w:rPr>
        <w:t>北京大学政工组宣传组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几份宣扬孔孟之道材料的批注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北京大学政工组宣传组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工程兵政治部宣传部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本书出售、求购地址：https://www.jiaokey.com/book/detail/13378606.html</w:t>
      </w:r>
    </w:p>
    <w:p>
      <w:r>
        <w:t>更多相关图书推荐：https://www.jiaokey.com</w:t>
      </w:r>
    </w:p>
    <w:p>
      <w:r>
        <w:t>北京大学政工组宣传组 其他作品：https://www.jiaokey.com/tag/北京大学政工组宣传组.html</w:t>
      </w:r>
    </w:p>
    <w:p>
      <w:r>
        <w:t>工程兵政治部宣传部 出版图书：https://www.jiaokey.com/tag/工程兵政治部宣传部.html</w:t>
      </w:r>
    </w:p>
    <w:p>
      <w:r>
        <w:t>关键词搜索：https://www.jiaokey.com/tag/几份宣扬孔孟之道材料的批注.html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