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书名：针灸歌赋注释发挥</w:t>
      </w:r>
    </w:p>
    <w:p>
      <w:r>
        <w:t>作者：陈以国，王淑娟，成泽东主编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总页数：290</w:t>
      </w:r>
    </w:p>
    <w:p>
      <w:r>
        <w:t>更多请访问教客网: www.jiaokey.com</w:t>
      </w:r>
    </w:p>
    <w:p>
      <w:r>
        <w:t>针灸歌赋注释发挥 评论地址：https://www.jiaokey.com/book/detail/13378330.html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