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药理学</w:t>
      </w:r>
    </w:p>
    <w:p>
      <w:r>
        <w:rPr>
          <w:rFonts w:ascii="宋体" w:hAnsi="宋体" w:eastAsia="宋体"/>
          <w:sz w:val="24"/>
        </w:rPr>
        <w:t>杨宝峰主编；苏定冯副主编；叶菜英，陈红专，乔国芬等编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杨宝峰主编；苏定冯副主编；叶菜英，陈红专，乔国芬等编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本书出售、求购地址：https://www.jiaokey.com/book/detail/13378307.html</w:t>
      </w:r>
    </w:p>
    <w:p>
      <w:r>
        <w:t>更多相关图书推荐：https://www.jiaokey.com</w:t>
      </w:r>
    </w:p>
    <w:p>
      <w:r>
        <w:t>杨宝峰主编；苏定冯副主编；叶菜英，陈红专，乔国芬等编 其他作品：https://www.jiaokey.com/tag/杨宝峰主编；苏定冯副主编；叶菜英，陈红专，乔国芬等编.html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关键词搜索：https://www.jiaokey.com/tag/“十二五”普通高等教育本科国家级规划教材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