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技术预见理论方法及关键技术创新模式选择研究</w:t>
      </w:r>
    </w:p>
    <w:p>
      <w:r>
        <w:rPr>
          <w:rFonts w:ascii="宋体" w:hAnsi="宋体" w:eastAsia="宋体"/>
          <w:sz w:val="24"/>
        </w:rPr>
        <w:t>郭卫东著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技术预见理论方法及关键技术创新模式选择研究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本书出售、求购地址：https://www.jiaokey.com/book/detail/13378216.html</w:t>
      </w:r>
    </w:p>
    <w:p>
      <w:r>
        <w:t>更多相关图书推荐：https://www.jiaokey.com</w:t>
      </w:r>
    </w:p>
    <w:p>
      <w:r>
        <w:t>郭卫东著 其他作品：https://www.jiaokey.com/tag/郭卫东著.html</w:t>
      </w:r>
    </w:p>
    <w:p>
      <w:r>
        <w:t>北京大学出版社 出版图书：https://www.jiaokey.com/tag/北京大学出版社.html</w:t>
      </w:r>
    </w:p>
    <w:p>
      <w:r>
        <w:t>关键词搜索：https://www.jiaokey.com/tag/技术预见理论方法及关键技术创新模式选择研究.html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