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书名：安身立命  传统中国国宪的形态与运行  宪法学视角的阐释</w:t>
      </w:r>
    </w:p>
    <w:p>
      <w:r>
        <w:t>作者：吴欢著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总页数：380</w:t>
      </w:r>
    </w:p>
    <w:p>
      <w:r>
        <w:t>更多请访问教客网: www.jiaokey.com</w:t>
      </w:r>
    </w:p>
    <w:p>
      <w:r>
        <w:t>安身立命  传统中国国宪的形态与运行  宪法学视角的阐释 评论地址：https://www.jiaokey.com/book/detail/13378044.html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