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中华人民共和国对外经济法规选编 SELECTION OF FOREIGN ECONOMIC LEGISATION OF THE PEOPLE’S REPUBLIC OF CHINA 汉英对照</w:t>
      </w:r>
    </w:p>
    <w:p>
      <w:r>
        <w:rPr>
          <w:rFonts w:ascii="宋体" w:hAnsi="宋体" w:eastAsia="宋体"/>
          <w:sz w:val="24"/>
        </w:rPr>
        <w:t>广东省经济管理干部学院编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中华人民共和国对外经济法规选编 SELECTION OF FOREIGN ECONOMIC LEGISATION OF THE PEOPLE’S REPUBLIC OF CHINA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本书出售、求购地址：https://www.jiaokey.com/book/detail/13375515.html</w:t>
      </w:r>
    </w:p>
    <w:p>
      <w:r>
        <w:t>更多相关图书推荐：https://www.jiaokey.com</w:t>
      </w:r>
    </w:p>
    <w:p>
      <w:r>
        <w:t>广东省经济管理干部学院编 其他作品：https://www.jiaokey.com/tag/广东省经济管理干部学院编.html</w:t>
      </w:r>
    </w:p>
    <w:p>
      <w:r>
        <w:t>关键词搜索：https://www.jiaokey.com/tag/中华人民共和国对外经济法规选编 SELECTION OF FOREIGN ECONOMIC LEGISATION OF THE PEOPLE’S REPUBLIC OF CHINA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