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</w:t>
      </w:r>
    </w:p>
    <w:p>
      <w:r>
        <w:rPr>
          <w:rFonts w:ascii="宋体" w:hAnsi="宋体" w:eastAsia="宋体"/>
          <w:sz w:val="24"/>
        </w:rPr>
        <w:t>蒋新苗主编；许光耀，郭树理，刘益灯副主编；蒋新苗，杨翔，许光耀等编著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蒋新苗主编；许光耀，郭树理，刘益灯副主编；蒋新苗，杨翔，许光耀等编著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本书出售、求购地址：https://www.jiaokey.com/book/detail/13375387.html</w:t>
      </w:r>
    </w:p>
    <w:p>
      <w:r>
        <w:t>更多相关图书推荐：https://www.jiaokey.com</w:t>
      </w:r>
    </w:p>
    <w:p>
      <w:r>
        <w:t>蒋新苗主编；许光耀，郭树理，刘益灯副主编；蒋新苗，杨翔，许光耀等编著 其他作品：https://www.jiaokey.com/tag/蒋新苗主编；许光耀，郭树理，刘益灯副主编；蒋新苗，杨翔，许光耀等编著.html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