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实用阳痿诊疗大全</w:t>
      </w:r>
    </w:p>
    <w:p>
      <w:r>
        <w:rPr>
          <w:rFonts w:ascii="宋体" w:hAnsi="宋体" w:eastAsia="宋体"/>
          <w:sz w:val="24"/>
        </w:rPr>
        <w:t>江玉文，曹正柳主编；辛成香副主编；廖世忠，温杨智，张刚等编；艾明审校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实用阳痿诊疗大全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江玉文，曹正柳主编；辛成香副主编；廖世忠，温杨智，张刚等编；艾明审校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本书出售、求购地址：https://www.jiaokey.com/book/detail/13375198.html</w:t>
      </w:r>
    </w:p>
    <w:p>
      <w:r>
        <w:t>更多相关图书推荐：https://www.jiaokey.com</w:t>
      </w:r>
    </w:p>
    <w:p>
      <w:r>
        <w:t>江玉文，曹正柳主编；辛成香副主编；廖世忠，温杨智，张刚等编；艾明审校 其他作品：https://www.jiaokey.com/tag/江玉文，曹正柳主编；辛成香副主编；廖世忠，温杨智，张刚等编；艾明审校.html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关键词搜索：https://www.jiaokey.com/tag/实用阳痿诊疗大全.html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