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研究生职业规划与就业指导</w:t>
      </w:r>
    </w:p>
    <w:p>
      <w:r>
        <w:rPr>
          <w:rFonts w:ascii="宋体" w:hAnsi="宋体" w:eastAsia="宋体"/>
          <w:sz w:val="24"/>
        </w:rPr>
        <w:t>刘淑玲主编；应中正，王洛忠，弓建华副主编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刘淑玲主编；应中正，王洛忠，弓建华副主编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本书出售、求购地址：https://www.jiaokey.com/book/detail/13374165.html</w:t>
      </w:r>
    </w:p>
    <w:p>
      <w:r>
        <w:t>更多相关图书推荐：https://www.jiaokey.com</w:t>
      </w:r>
    </w:p>
    <w:p>
      <w:r>
        <w:t>刘淑玲主编；应中正，王洛忠，弓建华副主编 其他作品：https://www.jiaokey.com/tag/刘淑玲主编；应中正，王洛忠，弓建华副主编.html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关键词搜索：https://www.jiaokey.com/tag/研究生职业规划与就业指导.html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