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书名：隐性契约、声誉机制与农户借贷</w:t>
      </w:r>
    </w:p>
    <w:p>
      <w:r>
        <w:t>作者：黄晓红编</w:t>
      </w:r>
    </w:p>
    <w:p>
      <w:r>
        <w:t>出版社：北京：经济科学出版社</w:t>
      </w:r>
    </w:p>
    <w:p>
      <w:r>
        <w:t>出版日期：2012</w:t>
      </w:r>
    </w:p>
    <w:p>
      <w:r>
        <w:t>总页数：233</w:t>
      </w:r>
    </w:p>
    <w:p>
      <w:r>
        <w:t>更多请访问教客网: www.jiaokey.com</w:t>
      </w:r>
    </w:p>
    <w:p>
      <w:r>
        <w:t>隐性契约、声誉机制与农户借贷 评论地址：https://www.jiaokey.com/book/detail/13373686.html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