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河南省水利国有资产清产核资资料汇编</w:t>
      </w:r>
    </w:p>
    <w:p>
      <w:r>
        <w:rPr>
          <w:rFonts w:ascii="宋体" w:hAnsi="宋体" w:eastAsia="宋体"/>
          <w:sz w:val="24"/>
        </w:rPr>
        <w:t>河南省水利厅清产核资办公室编；王留智，燕国铭总编辑；何晓丹，李振峰，张西其等副总编辑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河南省水利国有资产清产核资资料汇编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河南省水利厅清产核资办公室编；王留智，燕国铭总编辑；何晓丹，李振峰，张西其等副总编辑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河南省水利厅清产核资办公室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本书出售、求购地址：https://www.jiaokey.com/book/detail/13373526.html</w:t>
      </w:r>
    </w:p>
    <w:p>
      <w:r>
        <w:t>更多相关图书推荐：https://www.jiaokey.com</w:t>
      </w:r>
    </w:p>
    <w:p>
      <w:r>
        <w:t>河南省水利厅清产核资办公室编；王留智，燕国铭总编辑；何晓丹，李振峰，张西其等副总编辑 其他作品：https://www.jiaokey.com/tag/河南省水利厅清产核资办公室编；王留智，燕国铭总编辑；何晓丹，李振峰，张西其等副总编辑.html</w:t>
      </w:r>
    </w:p>
    <w:p>
      <w:r>
        <w:t>河南省水利厅清产核资办公室 出版图书：https://www.jiaokey.com/tag/河南省水利厅清产核资办公室.html</w:t>
      </w:r>
    </w:p>
    <w:p>
      <w:r>
        <w:t>关键词搜索：https://www.jiaokey.com/tag/河南省水利国有资产清产核资资料汇编.html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