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中华土著鸡养殖新技术</w:t>
      </w:r>
    </w:p>
    <w:p>
      <w:r>
        <w:rPr>
          <w:rFonts w:ascii="宋体" w:hAnsi="宋体" w:eastAsia="宋体"/>
          <w:sz w:val="24"/>
        </w:rPr>
        <w:t>王天有，魏刚才主编；杨文平，郝付全，赵世龙副主编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中华土著鸡养殖新技术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王天有，魏刚才主编；杨文平，郝付全，赵世龙副主编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本书出售、求购地址：https://www.jiaokey.com/book/detail/13373487.html</w:t>
      </w:r>
    </w:p>
    <w:p>
      <w:r>
        <w:t>更多相关图书推荐：https://www.jiaokey.com</w:t>
      </w:r>
    </w:p>
    <w:p>
      <w:r>
        <w:t>王天有，魏刚才主编；杨文平，郝付全，赵世龙副主编 其他作品：https://www.jiaokey.com/tag/王天有，魏刚才主编；杨文平，郝付全，赵世龙副主编.html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关键词搜索：https://www.jiaokey.com/tag/中华土著鸡养殖新技术.html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