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新社会观或论人类性格形成之原理及其应用</w:t>
      </w:r>
    </w:p>
    <w:p>
      <w:r>
        <w:rPr>
          <w:rFonts w:ascii="宋体" w:hAnsi="宋体" w:eastAsia="宋体"/>
          <w:sz w:val="24"/>
        </w:rPr>
        <w:t>（美）罗伯特·欧文著；曾凡海，王婷，乔相如译；张隆胜，杜时忠审校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新社会观或论人类性格形成之原理及其应用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（美）罗伯特·欧文著；曾凡海，王婷，乔相如译；张隆胜，杜时忠审校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本书出售、求购地址：https://www.jiaokey.com/book/detail/13372599.html</w:t>
      </w:r>
    </w:p>
    <w:p>
      <w:r>
        <w:t>更多相关图书推荐：https://www.jiaokey.com</w:t>
      </w:r>
    </w:p>
    <w:p>
      <w:r>
        <w:t>（美）罗伯特·欧文著；曾凡海，王婷，乔相如译；张隆胜，杜时忠审校 其他作品：https://www.jiaokey.com/tag/（美）罗伯特·欧文著；曾凡海，王婷，乔相如译；张隆胜，杜时忠审校.html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关键词搜索：https://www.jiaokey.com/tag/新社会观或论人类性格形成之原理及其应用.html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