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汉唐神威的中国</w:t>
      </w:r>
    </w:p>
    <w:p>
      <w:r>
        <w:rPr>
          <w:rFonts w:ascii="宋体" w:hAnsi="宋体" w:eastAsia="宋体"/>
          <w:sz w:val="24"/>
        </w:rPr>
        <w:t>（意）斯特凡尼娅·斯塔法蒂，（意）费代里卡·罗马尼奥利编著；孙庆译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汉唐神威的中国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（意）斯特凡尼娅·斯塔法蒂，（意）费代里卡·罗马尼奥利编著；孙庆译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本书出售、求购地址：https://www.jiaokey.com/book/detail/13372518.html</w:t>
      </w:r>
    </w:p>
    <w:p>
      <w:r>
        <w:t>更多相关图书推荐：https://www.jiaokey.com</w:t>
      </w:r>
    </w:p>
    <w:p>
      <w:r>
        <w:t>（意）斯特凡尼娅·斯塔法蒂，（意）费代里卡·罗马尼奥利编著；孙庆译 其他作品：https://www.jiaokey.com/tag/（意）斯特凡尼娅·斯塔法蒂，（意）费代里卡·罗马尼奥利编著；孙庆译.html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关键词搜索：https://www.jiaokey.com/tag/汉唐神威的中国.html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