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原书第2版</w:t>
      </w:r>
    </w:p>
    <w:p>
      <w:r>
        <w:rPr>
          <w:rFonts w:ascii="宋体" w:hAnsi="宋体" w:eastAsia="宋体"/>
          <w:sz w:val="24"/>
        </w:rPr>
        <w:t>（美）尤金·G.斯贝格著；贾晓菁，李桂君，林则夫译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（美）尤金·G.斯贝格著；贾晓菁，李桂君，林则夫译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本书出售、求购地址：https://www.jiaokey.com/book/detail/13372356.html</w:t>
      </w:r>
    </w:p>
    <w:p>
      <w:r>
        <w:t>更多相关图书推荐：https://www.jiaokey.com</w:t>
      </w:r>
    </w:p>
    <w:p>
      <w:r>
        <w:t>（美）尤金·G.斯贝格著；贾晓菁，李桂君，林则夫译 其他作品：https://www.jiaokey.com/tag/（美）尤金·G.斯贝格著；贾晓菁，李桂君，林则夫译.html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