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战略绩效管理最佳实践  实战案例解析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战略绩效管理最佳实践  实战案例解析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本书出售、求购地址：https://www.jiaokey.com/book/detail/13371870.html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关键词搜索：https://www.jiaokey.com/tag/企业管理-人事管理-案例.html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