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废柴家族</w:t>
      </w:r>
    </w:p>
    <w:p>
      <w:r>
        <w:rPr>
          <w:rFonts w:ascii="宋体" w:hAnsi="宋体" w:eastAsia="宋体"/>
          <w:sz w:val="24"/>
        </w:rPr>
        <w:t>（比利时）迪米特里·维尔胡斯特著；李懿译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废柴家族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（比利时）迪米特里·维尔胡斯特著；李懿译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本书出售、求购地址：https://www.jiaokey.com/book/detail/13371650.html</w:t>
      </w:r>
    </w:p>
    <w:p>
      <w:r>
        <w:t>更多相关图书推荐：https://www.jiaokey.com</w:t>
      </w:r>
    </w:p>
    <w:p>
      <w:r>
        <w:t>（比利时）迪米特里·维尔胡斯特著；李懿译 其他作品：https://www.jiaokey.com/tag/（比利时）迪米特里·维尔胡斯特著；李懿译.html</w:t>
      </w:r>
    </w:p>
    <w:p>
      <w:r>
        <w:t>重庆大学出版社,2013.08 出版图书：https://www.jiaokey.com/tag/重庆大学出版社,2013.08.html</w:t>
      </w:r>
    </w:p>
    <w:p>
      <w:r>
        <w:t>关键词搜索：https://www.jiaokey.com/tag/自传体小说-比利时-现代.html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