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基层常用法律文书制作</w:t>
      </w:r>
    </w:p>
    <w:p>
      <w:r>
        <w:rPr>
          <w:rFonts w:ascii="宋体" w:hAnsi="宋体" w:eastAsia="宋体"/>
          <w:sz w:val="24"/>
        </w:rPr>
        <w:t>全国高职高专教育法律类专业教学指导委员会审定；白彦主编；胡晓军副主编；胡晓军，白彦，李巍等撰稿人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基层常用法律文书制作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全国高职高专教育法律类专业教学指导委员会审定；白彦主编；胡晓军副主编；胡晓军，白彦，李巍等撰稿人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本书出售、求购地址：https://www.jiaokey.com/book/detail/13371161.html</w:t>
      </w:r>
    </w:p>
    <w:p>
      <w:r>
        <w:t>更多相关图书推荐：https://www.jiaokey.com</w:t>
      </w:r>
    </w:p>
    <w:p>
      <w:r>
        <w:t>全国高职高专教育法律类专业教学指导委员会审定；白彦主编；胡晓军副主编；胡晓军，白彦，李巍等撰稿人 其他作品：https://www.jiaokey.com/tag/全国高职高专教育法律类专业教学指导委员会审定；白彦主编；胡晓军副主编；胡晓军，白彦，李巍等撰稿人.html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关键词搜索：https://www.jiaokey.com/tag/基层常用法律文书制作.html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