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2012年国家司法考试辅导用书精要解读  第1卷  社会主义法治理念法理学法制史宪法经济法国际法国际私法国际经济法司法制度和法律职业道德</w:t>
      </w:r>
    </w:p>
    <w:p>
      <w:r>
        <w:rPr>
          <w:rFonts w:ascii="宋体" w:hAnsi="宋体" w:eastAsia="宋体"/>
          <w:sz w:val="24"/>
        </w:rPr>
        <w:t>北京万国学校编著；金彦平，史越，高晖云主编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2012年国家司法考试辅导用书精要解读  第1卷  社会主义法治理念法理学法制史宪法经济法国际法国际私法国际经济法司法制度和法律职业道德</w:t>
            </w:r>
          </w:p>
        </w:tc>
      </w:tr>
      <w:tr>
        <w:tc>
          <w:tcPr>
            <w:tcW w:type="dxa" w:w="4320"/>
          </w:tcPr>
          <w:p>
            <w:r>
              <w:t>作者</w:t>
            </w:r>
          </w:p>
        </w:tc>
        <w:tc>
          <w:tcPr>
            <w:tcW w:type="dxa" w:w="4320"/>
          </w:tcPr>
          <w:p>
            <w:r>
              <w:t>北京万国学校编著；金彦平，史越，高晖云主编</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286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本书出售、求购地址：https://www.jiaokey.com/book/detail/13371095.html</w:t>
      </w:r>
    </w:p>
    <w:p>
      <w:r>
        <w:t>更多相关图书推荐：https://www.jiaokey.com</w:t>
      </w:r>
    </w:p>
    <w:p>
      <w:r>
        <w:t>北京万国学校编著；金彦平，史越，高晖云主编 其他作品：https://www.jiaokey.com/tag/北京万国学校编著；金彦平，史越，高晖云主编.html</w:t>
      </w:r>
    </w:p>
    <w:p>
      <w:r>
        <w:t>北京：法律出版社 出版图书：https://www.jiaokey.com/tag/北京：法律出版社.html</w:t>
      </w:r>
    </w:p>
    <w:p>
      <w:r>
        <w:t>关键词搜索：https://www.jiaokey.com/tag/2012年国家司法考试辅导用书精要解读  第1卷  社会主义法治理念法理学法制史宪法经济法国际法国际私法国际经济法司法制度和法律职业道德.html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