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2013年国家司法考试真题分类解读五卷本  1  民法  2008-2012年卷  重点详解版  第7版</w:t>
      </w:r>
    </w:p>
    <w:p>
      <w:r>
        <w:rPr>
          <w:rFonts w:ascii="宋体" w:hAnsi="宋体" w:eastAsia="宋体"/>
          <w:sz w:val="24"/>
        </w:rPr>
        <w:t>众合教育编；李建伟，李军，吴一鸣，曹新川编著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2013年国家司法考试真题分类解读五卷本  1  民法  2008-2012年卷  重点详解版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众合教育编；李建伟，李军，吴一鸣，曹新川编著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本书出售、求购地址：https://www.jiaokey.com/book/detail/13371066.html</w:t>
      </w:r>
    </w:p>
    <w:p>
      <w:r>
        <w:t>更多相关图书推荐：https://www.jiaokey.com</w:t>
      </w:r>
    </w:p>
    <w:p>
      <w:r>
        <w:t>众合教育编；李建伟，李军，吴一鸣，曹新川编著 其他作品：https://www.jiaokey.com/tag/众合教育编；李建伟，李军，吴一鸣，曹新川编著.html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关键词搜索：https://www.jiaokey.com/tag/2013年国家司法考试真题分类解读五卷本  1  民法  2008-2012年卷  重点详解版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