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啼笑因缘弹词  第1册</w:t>
      </w:r>
    </w:p>
    <w:p>
      <w:r>
        <w:rPr>
          <w:rFonts w:ascii="宋体" w:hAnsi="宋体" w:eastAsia="宋体"/>
          <w:sz w:val="24"/>
        </w:rPr>
        <w:t>赵仲熊编；吴耀祖校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啼笑因缘弹词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赵仲熊编；吴耀祖校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本书出售、求购地址：https://www.jiaokey.com/book/detail/13370936.html</w:t>
      </w:r>
    </w:p>
    <w:p>
      <w:r>
        <w:t>更多相关图书推荐：https://www.jiaokey.com</w:t>
      </w:r>
    </w:p>
    <w:p>
      <w:r>
        <w:t>赵仲熊编；吴耀祖校 其他作品：https://www.jiaokey.com/tag/赵仲熊编；吴耀祖校.html</w:t>
      </w:r>
    </w:p>
    <w:p>
      <w:r>
        <w:t>泰来书局 出版图书：https://www.jiaokey.com/tag/泰来书局.html</w:t>
      </w:r>
    </w:p>
    <w:p>
      <w:r>
        <w:t>关键词搜索：https://www.jiaokey.com/tag/啼笑因缘弹词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