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最新分类国民政府公文程式大全  第4册</w:t>
      </w:r>
    </w:p>
    <w:p>
      <w:r>
        <w:rPr>
          <w:rFonts w:ascii="宋体" w:hAnsi="宋体" w:eastAsia="宋体"/>
          <w:sz w:val="24"/>
        </w:rPr>
        <w:t>张虚白编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最新分类国民政府公文程式大全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张虚白编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本书出售、求购地址：https://www.jiaokey.com/book/detail/13370883.html</w:t>
      </w:r>
    </w:p>
    <w:p>
      <w:r>
        <w:t>更多相关图书推荐：https://www.jiaokey.com</w:t>
      </w:r>
    </w:p>
    <w:p>
      <w:r>
        <w:t>张虚白编 其他作品：https://www.jiaokey.com/tag/张虚白编.html</w:t>
      </w:r>
    </w:p>
    <w:p>
      <w:r>
        <w:t>大东书局 出版图书：https://www.jiaokey.com/tag/大东书局.html</w:t>
      </w:r>
    </w:p>
    <w:p>
      <w:r>
        <w:t>关键词搜索：https://www.jiaokey.com/tag/最新分类国民政府公文程式大全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