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中国的藏医  汉文、藏文、英文</w:t>
      </w:r>
    </w:p>
    <w:p>
      <w:r>
        <w:rPr>
          <w:rFonts w:ascii="宋体" w:hAnsi="宋体" w:eastAsia="宋体"/>
          <w:sz w:val="24"/>
        </w:rPr>
        <w:t>强巴赤列原著；格央，次旦久美主编；卷堆，次旦久美中文翻译；格央，贡赛白姆英文翻译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中国的藏医  汉文、藏文、英文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强巴赤列原著；格央，次旦久美主编；卷堆，次旦久美中文翻译；格央，贡赛白姆英文翻译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本书出售、求购地址：https://www.jiaokey.com/book/detail/13369175.html</w:t>
      </w:r>
    </w:p>
    <w:p>
      <w:r>
        <w:t>更多相关图书推荐：https://www.jiaokey.com</w:t>
      </w:r>
    </w:p>
    <w:p>
      <w:r>
        <w:t>强巴赤列原著；格央，次旦久美主编；卷堆，次旦久美中文翻译；格央，贡赛白姆英文翻译 其他作品：https://www.jiaokey.com/tag/强巴赤列原著；格央，次旦久美主编；卷堆，次旦久美中文翻译；格央，贡赛白姆英文翻译.html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关键词搜索：https://www.jiaokey.com/tag/中国的藏医  汉文、藏文、英文.html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