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  第2版</w:t>
      </w:r>
    </w:p>
    <w:p>
      <w:r>
        <w:rPr>
          <w:rFonts w:ascii="宋体" w:hAnsi="宋体" w:eastAsia="宋体"/>
          <w:sz w:val="24"/>
        </w:rPr>
        <w:t>于习法，周佶主编；郑钢，赵冰华，董国庆等副主编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于习法，周佶主编；郑钢，赵冰华，董国庆等副主编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本书出售、求购地址：https://www.jiaokey.com/book/detail/13368826.html</w:t>
      </w:r>
    </w:p>
    <w:p>
      <w:r>
        <w:t>更多相关图书推荐：https://www.jiaokey.com</w:t>
      </w:r>
    </w:p>
    <w:p>
      <w:r>
        <w:t>于习法，周佶主编；郑钢，赵冰华，董国庆等副主编 其他作品：https://www.jiaokey.com/tag/于习法，周佶主编；郑钢，赵冰华，董国庆等副主编.html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关键词搜索：https://www.jiaokey.com/tag/画法几何与土木工程制图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