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别墅风格大观 2 =A COLLECTION OF VILLA STYLES II</w:t>
      </w:r>
    </w:p>
    <w:p>
      <w:r>
        <w:rPr>
          <w:rFonts w:ascii="宋体" w:hAnsi="宋体" w:eastAsia="宋体"/>
          <w:sz w:val="24"/>
        </w:rPr>
        <w:t>深圳视界文化传播有限公司主编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别墅风格大观 2 =A COLLECTION OF VILLA STYLES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深圳视界文化传播有限公司主编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本书出售、求购地址：https://www.jiaokey.com/book/detail/13368279.html</w:t>
      </w:r>
    </w:p>
    <w:p>
      <w:r>
        <w:t>更多相关图书推荐：https://www.jiaokey.com</w:t>
      </w:r>
    </w:p>
    <w:p>
      <w:r>
        <w:t>深圳视界文化传播有限公司主编 其他作品：https://www.jiaokey.com/tag/深圳视界文化传播有限公司主编.html</w:t>
      </w:r>
    </w:p>
    <w:p>
      <w:r>
        <w:t>关键词搜索：https://www.jiaokey.com/tag/别墅风格大观 2 =A COLLECTION OF VILLA STYLES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