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中国建筑与表现年鉴最建筑表现3 2011 居住 上＝THE BEST EXPRESSION OF ARCHITECTURE III RESIDENTIALL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中国建筑与表现年鉴最建筑表现3 2011 居住 上＝THE BEST EXPRESSION OF ARCHITECTURE III RESIDENTIALL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本书出售、求购地址：https://www.jiaokey.com/book/detail/13368259.html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关键词搜索：https://www.jiaokey.com/tag/中国建筑与表现年鉴最建筑表现3 2011 居住 上＝THE BEST EXPRESSION OF ARCHITECTURE III RESIDENTIALL.html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