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汪编分类实用楹联大观  第4册  会馆类  祠庙类  寺院类  剧场类  第宅类  园墅类</w:t>
      </w:r>
    </w:p>
    <w:p>
      <w:r>
        <w:rPr>
          <w:rFonts w:ascii="宋体" w:hAnsi="宋体" w:eastAsia="宋体"/>
          <w:sz w:val="24"/>
        </w:rPr>
        <w:t>汪蓉第编辑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汪编分类实用楹联大观  第4册  会馆类  祠庙类  寺院类  剧场类  第宅类  园墅类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汪蓉第编辑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本书出售、求购地址：https://www.jiaokey.com/book/detail/13367746.html</w:t>
      </w:r>
    </w:p>
    <w:p>
      <w:r>
        <w:t>更多相关图书推荐：https://www.jiaokey.com</w:t>
      </w:r>
    </w:p>
    <w:p>
      <w:r>
        <w:t>汪蓉第编辑 其他作品：https://www.jiaokey.com/tag/汪蓉第编辑.html</w:t>
      </w:r>
    </w:p>
    <w:p>
      <w:r>
        <w:t>世界书局 出版图书：https://www.jiaokey.com/tag/世界书局.html</w:t>
      </w:r>
    </w:p>
    <w:p>
      <w:r>
        <w:t>关键词搜索：https://www.jiaokey.com/tag/汪编分类实用楹联大观  第4册  会馆类  祠庙类  寺院类  剧场类  第宅类  园墅类.html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