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伤寒分经  卷二上中下—卷三上</w:t>
      </w:r>
    </w:p>
    <w:p>
      <w:r>
        <w:rPr>
          <w:rFonts w:ascii="宋体" w:hAnsi="宋体" w:eastAsia="宋体"/>
          <w:sz w:val="24"/>
        </w:rPr>
        <w:t>（清）吴仪洛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伤寒分经  卷二上中下—卷三上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（清）吴仪洛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本书出售、求购地址：https://www.jiaokey.com/book/detail/13367015.html</w:t>
      </w:r>
    </w:p>
    <w:p>
      <w:r>
        <w:t>更多相关图书推荐：https://www.jiaokey.com</w:t>
      </w:r>
    </w:p>
    <w:p>
      <w:r>
        <w:t>（清）吴仪洛 其他作品：https://www.jiaokey.com/tag/（清）吴仪洛.html</w:t>
      </w:r>
    </w:p>
    <w:p>
      <w:r>
        <w:t>关键词搜索：https://www.jiaokey.com/tag/伤寒分经  卷二上中下—卷三上.html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