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越过马其诺  德军攻击法国</w:t>
      </w:r>
    </w:p>
    <w:p>
      <w:r>
        <w:rPr>
          <w:rFonts w:ascii="宋体" w:hAnsi="宋体" w:eastAsia="宋体"/>
          <w:sz w:val="24"/>
        </w:rPr>
        <w:t>李妙根，徐金发著；唐彦生，周正舒主编；暴淑艳，田渴新，过亦林副主编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越过马其诺  德军攻击法国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李妙根，徐金发著；唐彦生，周正舒主编；暴淑艳，田渴新，过亦林副主编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本书出售、求购地址：https://www.jiaokey.com/book/detail/13366591.html</w:t>
      </w:r>
    </w:p>
    <w:p>
      <w:r>
        <w:t>更多相关图书推荐：https://www.jiaokey.com</w:t>
      </w:r>
    </w:p>
    <w:p>
      <w:r>
        <w:t>李妙根，徐金发著；唐彦生，周正舒主编；暴淑艳，田渴新，过亦林副主编 其他作品：https://www.jiaokey.com/tag/李妙根，徐金发著；唐彦生，周正舒主编；暴淑艳，田渴新，过亦林副主编.html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关键词搜索：https://www.jiaokey.com/tag/越过马其诺  德军攻击法国.html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