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黑井情缘</w:t>
      </w:r>
    </w:p>
    <w:p>
      <w:r>
        <w:rPr>
          <w:rFonts w:ascii="宋体" w:hAnsi="宋体" w:eastAsia="宋体"/>
          <w:sz w:val="24"/>
        </w:rPr>
        <w:t>李希林，彭兴国主编；武舜琼，李玉华，刘文彬，李国文副主编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黑井情缘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李希林，彭兴国主编；武舜琼，李玉华，刘文彬，李国文副主编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本书出售、求购地址：https://www.jiaokey.com/book/detail/13366486.html</w:t>
      </w:r>
    </w:p>
    <w:p>
      <w:r>
        <w:t>更多相关图书推荐：https://www.jiaokey.com</w:t>
      </w:r>
    </w:p>
    <w:p>
      <w:r>
        <w:t>李希林，彭兴国主编；武舜琼，李玉华，刘文彬，李国文副主编 其他作品：https://www.jiaokey.com/tag/李希林，彭兴国主编；武舜琼，李玉华，刘文彬，李国文副主编.html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关键词搜索：https://www.jiaokey.com/tag/黑井情缘.html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