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眼针实践录  田维柱临证经验集</w:t>
      </w:r>
    </w:p>
    <w:p>
      <w:r>
        <w:rPr>
          <w:rFonts w:ascii="宋体" w:hAnsi="宋体" w:eastAsia="宋体"/>
          <w:sz w:val="24"/>
        </w:rPr>
        <w:t>车戬，海英主编；田原，张丝微，侯本赤副主编；左韬，王帆，王嫣等编；田维柱主审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眼针实践录  田维柱临证经验集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车戬，海英主编；田原，张丝微，侯本赤副主编；左韬，王帆，王嫣等编；田维柱主审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本书出售、求购地址：https://www.jiaokey.com/book/detail/13366477.html</w:t>
      </w:r>
    </w:p>
    <w:p>
      <w:r>
        <w:t>更多相关图书推荐：https://www.jiaokey.com</w:t>
      </w:r>
    </w:p>
    <w:p>
      <w:r>
        <w:t>车戬，海英主编；田原，张丝微，侯本赤副主编；左韬，王帆，王嫣等编；田维柱主审 其他作品：https://www.jiaokey.com/tag/车戬，海英主编；田原，张丝微，侯本赤副主编；左韬，王帆，王嫣等编；田维柱主审.html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关键词搜索：https://www.jiaokey.com/tag/眼针实践录  田维柱临证经验集.html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