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双语版</w:t>
      </w:r>
    </w:p>
    <w:p>
      <w:r>
        <w:rPr>
          <w:rFonts w:ascii="宋体" w:hAnsi="宋体" w:eastAsia="宋体"/>
          <w:sz w:val="24"/>
        </w:rPr>
        <w:t>杨柏，邹小勤主编；陈银忠，朱菊芹，刘祥艳副主编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杨柏，邹小勤主编；陈银忠，朱菊芹，刘祥艳副主编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本书出售、求购地址：https://www.jiaokey.com/book/detail/13365655.html</w:t>
      </w:r>
    </w:p>
    <w:p>
      <w:r>
        <w:t>更多相关图书推荐：https://www.jiaokey.com</w:t>
      </w:r>
    </w:p>
    <w:p>
      <w:r>
        <w:t>杨柏，邹小勤主编；陈银忠，朱菊芹，刘祥艳副主编 其他作品：https://www.jiaokey.com/tag/杨柏，邹小勤主编；陈银忠，朱菊芹，刘祥艳副主编.html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关键词搜索：https://www.jiaokey.com/tag/宏观经济学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