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海南风情</w:t>
      </w:r>
    </w:p>
    <w:p>
      <w:r>
        <w:rPr>
          <w:rFonts w:ascii="宋体" w:hAnsi="宋体" w:eastAsia="宋体"/>
          <w:sz w:val="24"/>
        </w:rPr>
        <w:t>王健全主编；何伟权，张学泮副主编；海南省人民政府新闻办公室编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王健全主编；何伟权，张学泮副主编；海南省人民政府新闻办公室编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本书出售、求购地址：https://www.jiaokey.com/book/detail/13363749.html</w:t>
      </w:r>
    </w:p>
    <w:p>
      <w:r>
        <w:t>更多相关图书推荐：https://www.jiaokey.com</w:t>
      </w:r>
    </w:p>
    <w:p>
      <w:r>
        <w:t>王健全主编；何伟权，张学泮副主编；海南省人民政府新闻办公室编 其他作品：https://www.jiaokey.com/tag/王健全主编；何伟权，张学泮副主编；海南省人民政府新闻办公室编.html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关键词搜索：https://www.jiaokey.com/tag/海南风情.html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